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916B47">
        <w:rPr>
          <w:rFonts w:ascii="Arial" w:hAnsi="Arial" w:cs="Arial"/>
          <w:b/>
          <w:highlight w:val="yellow"/>
        </w:rPr>
        <w:t>[insert reference number]</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074C5B">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 xml:space="preserve">for the purchase of pharmaceuticals </w:t>
            </w:r>
            <w:r w:rsidR="009B155F" w:rsidRPr="00074C5B">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bookmarkStart w:id="0" w:name="_GoBack"/>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bookmarkEnd w:id="0"/>
    </w:tbl>
    <w:p w:rsidR="00EE5F76" w:rsidRDefault="00EE5F76" w:rsidP="00EE5F76">
      <w:pPr>
        <w:pStyle w:val="PCSchedule1"/>
        <w:numPr>
          <w:ilvl w:val="0"/>
          <w:numId w:val="0"/>
        </w:numPr>
      </w:pPr>
    </w:p>
    <w:p w:rsidR="00963E43" w:rsidRPr="00547741" w:rsidRDefault="00EE5F76" w:rsidP="00963E43">
      <w:pPr>
        <w:pStyle w:val="PCSchedule1"/>
        <w:tabs>
          <w:tab w:val="clear" w:pos="851"/>
          <w:tab w:val="num" w:pos="720"/>
        </w:tabs>
        <w:ind w:left="720" w:hanging="720"/>
      </w:pPr>
      <w:r w:rsidRPr="00547741">
        <w:t>DURATION and scope</w:t>
      </w:r>
    </w:p>
    <w:p w:rsidR="00963E43" w:rsidRPr="00963E43" w:rsidRDefault="00963E43" w:rsidP="00963E43">
      <w:pPr>
        <w:pStyle w:val="pcschedule20"/>
        <w:ind w:left="720" w:hanging="720"/>
      </w:pPr>
      <w:r w:rsidRPr="00963E43">
        <w:t xml:space="preserve">2.1 </w:t>
      </w:r>
      <w:r w:rsidRPr="00963E43">
        <w:tab/>
        <w:t>In respect of each category of Goods/Services OR Lot thereof specified in t</w:t>
      </w:r>
      <w:r w:rsidR="00AA62BA">
        <w:t>he Award schedule (Appendix 2),</w:t>
      </w:r>
      <w:r w:rsidRPr="00963E43">
        <w:t xml:space="preserve"> this Framework Agreement shall commence on the date</w:t>
      </w:r>
      <w:r w:rsidRPr="00963E43">
        <w:rPr>
          <w:b/>
          <w:bCs/>
        </w:rPr>
        <w:t xml:space="preserve"> </w:t>
      </w:r>
      <w:r w:rsidRPr="00963E43">
        <w:t>stated in the Award schedule (Appendix Two) for that category of Goods/Services OR Lot thereof and shall continue in force until the date stated in the Award schedule (Appendix Two) for that category of Goods/Services OR Lot thereof, unless no later than three (3) months prior to the specified expiry date the Authority exercises by notice in writing to the Supplier its option</w:t>
      </w:r>
      <w:r w:rsidR="00001339">
        <w:t>(s)</w:t>
      </w:r>
      <w:r w:rsidRPr="00963E43">
        <w:t xml:space="preserve"> to extend the Framework Agreement in accordance with Clause 2.2 below. </w:t>
      </w:r>
    </w:p>
    <w:p w:rsidR="00963E43" w:rsidRPr="00963E43" w:rsidRDefault="00963E43" w:rsidP="00963E43">
      <w:pPr>
        <w:ind w:left="720" w:hanging="720"/>
        <w:rPr>
          <w:rFonts w:ascii="Arial" w:hAnsi="Arial" w:cs="Arial"/>
          <w:sz w:val="22"/>
          <w:szCs w:val="22"/>
        </w:rPr>
      </w:pPr>
      <w:r w:rsidRPr="00963E43">
        <w:rPr>
          <w:rFonts w:ascii="Arial" w:hAnsi="Arial" w:cs="Arial"/>
          <w:sz w:val="22"/>
          <w:szCs w:val="22"/>
        </w:rPr>
        <w:t xml:space="preserve">2.2 </w:t>
      </w:r>
      <w:r w:rsidRPr="00963E43">
        <w:rPr>
          <w:rFonts w:ascii="Arial" w:hAnsi="Arial" w:cs="Arial"/>
          <w:sz w:val="22"/>
          <w:szCs w:val="22"/>
        </w:rPr>
        <w:tab/>
        <w:t>The Authority shall have option</w:t>
      </w:r>
      <w:r w:rsidR="00001339">
        <w:rPr>
          <w:rFonts w:ascii="Arial" w:hAnsi="Arial" w:cs="Arial"/>
          <w:sz w:val="22"/>
          <w:szCs w:val="22"/>
        </w:rPr>
        <w:t>s</w:t>
      </w:r>
      <w:r w:rsidRPr="00963E43">
        <w:rPr>
          <w:rFonts w:ascii="Arial" w:hAnsi="Arial" w:cs="Arial"/>
          <w:sz w:val="22"/>
          <w:szCs w:val="22"/>
        </w:rPr>
        <w:t xml:space="preserve"> to extend this Framework Agreement for</w:t>
      </w:r>
      <w:r w:rsidR="00001339">
        <w:rPr>
          <w:rFonts w:ascii="Arial" w:hAnsi="Arial" w:cs="Arial"/>
          <w:sz w:val="22"/>
          <w:szCs w:val="22"/>
        </w:rPr>
        <w:t xml:space="preserve"> up to a total period of </w:t>
      </w:r>
      <w:r w:rsidR="00ED4401">
        <w:rPr>
          <w:rFonts w:ascii="Arial" w:hAnsi="Arial" w:cs="Arial"/>
          <w:sz w:val="22"/>
          <w:szCs w:val="22"/>
        </w:rPr>
        <w:t>36</w:t>
      </w:r>
      <w:r w:rsidRPr="00963E43">
        <w:rPr>
          <w:rFonts w:ascii="Arial" w:hAnsi="Arial" w:cs="Arial"/>
          <w:sz w:val="22"/>
          <w:szCs w:val="22"/>
        </w:rPr>
        <w:t xml:space="preserve"> months. Any extension</w:t>
      </w:r>
      <w:r w:rsidR="00001339">
        <w:rPr>
          <w:rFonts w:ascii="Arial" w:hAnsi="Arial" w:cs="Arial"/>
          <w:sz w:val="22"/>
          <w:szCs w:val="22"/>
        </w:rPr>
        <w:t>(s)</w:t>
      </w:r>
      <w:r w:rsidRPr="00963E43">
        <w:rPr>
          <w:rFonts w:ascii="Arial" w:hAnsi="Arial" w:cs="Arial"/>
          <w:sz w:val="22"/>
          <w:szCs w:val="22"/>
        </w:rPr>
        <w:t xml:space="preserve"> shall be for such period as the Authority may specify in the notice given pursuant to Clause 2.1. The Authority shall be entitled to extend all or part of the Framework Agreement and any extension</w:t>
      </w:r>
      <w:r w:rsidR="00001339">
        <w:rPr>
          <w:rFonts w:ascii="Arial" w:hAnsi="Arial" w:cs="Arial"/>
          <w:sz w:val="22"/>
          <w:szCs w:val="22"/>
        </w:rPr>
        <w:t>(s)</w:t>
      </w:r>
      <w:r w:rsidRPr="00963E43">
        <w:rPr>
          <w:rFonts w:ascii="Arial" w:hAnsi="Arial" w:cs="Arial"/>
          <w:sz w:val="22"/>
          <w:szCs w:val="22"/>
        </w:rPr>
        <w:t xml:space="preserve"> shall apply to all of the Goods/Services or to such units or part(s) of the Goods/Services as the Authority may specify in the notice given pursuant to Clause 2.1.</w:t>
      </w:r>
    </w:p>
    <w:p w:rsidR="00963E43" w:rsidRDefault="00963E43" w:rsidP="00963E43"/>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w:t>
      </w:r>
      <w:r w:rsidRPr="00547741">
        <w:lastRenderedPageBreak/>
        <w:t xml:space="preserve">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r w:rsidR="009B155F">
        <w:t>C</w:t>
      </w:r>
      <w:r w:rsidR="0037250B" w:rsidRPr="00547741">
        <w:t>ontract</w:t>
      </w:r>
      <w:r w:rsidR="0037250B">
        <w:t xml:space="preserve"> </w:t>
      </w:r>
      <w:r w:rsidRPr="00547741">
        <w:t xml:space="preserve">or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lastRenderedPageBreak/>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novate,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lastRenderedPageBreak/>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lastRenderedPageBreak/>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745113">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745113">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lastRenderedPageBreak/>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 xml:space="preserve">and agree that this </w:t>
      </w:r>
      <w:r w:rsidRPr="00547741">
        <w:lastRenderedPageBreak/>
        <w:t>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D4401" w:rsidRPr="00A4723F" w:rsidRDefault="00ED4401" w:rsidP="00ED4401">
      <w:pPr>
        <w:jc w:val="both"/>
        <w:rPr>
          <w:rFonts w:ascii="Arial" w:hAnsi="Arial"/>
          <w:b/>
          <w:bCs/>
          <w:iCs/>
          <w:sz w:val="22"/>
          <w:szCs w:val="22"/>
          <w:lang w:eastAsia="en-US"/>
        </w:rPr>
      </w:pPr>
      <w:r w:rsidRPr="00A4723F">
        <w:rPr>
          <w:rFonts w:ascii="Arial" w:hAnsi="Arial"/>
          <w:b/>
          <w:bCs/>
          <w:iCs/>
          <w:sz w:val="22"/>
          <w:szCs w:val="22"/>
          <w:lang w:eastAsia="en-US"/>
        </w:rPr>
        <w:t>1.         Price adjustment on extension of this Framework Agreement</w:t>
      </w:r>
    </w:p>
    <w:p w:rsidR="00ED4401" w:rsidRPr="00A4723F" w:rsidRDefault="00ED4401" w:rsidP="00ED4401">
      <w:pPr>
        <w:jc w:val="both"/>
        <w:rPr>
          <w:rFonts w:ascii="Arial" w:hAnsi="Arial"/>
          <w:b/>
          <w:bCs/>
          <w:iCs/>
          <w:sz w:val="22"/>
          <w:szCs w:val="22"/>
          <w:lang w:eastAsia="en-US"/>
        </w:rPr>
      </w:pPr>
    </w:p>
    <w:p w:rsidR="00ED4401" w:rsidRPr="00A4723F" w:rsidRDefault="00ED4401" w:rsidP="00ED4401">
      <w:pPr>
        <w:ind w:left="709" w:hanging="709"/>
        <w:jc w:val="both"/>
        <w:rPr>
          <w:rFonts w:ascii="Arial" w:hAnsi="Arial"/>
          <w:iCs/>
          <w:color w:val="000000"/>
          <w:sz w:val="22"/>
          <w:szCs w:val="22"/>
          <w:lang w:eastAsia="en-US"/>
        </w:rPr>
      </w:pPr>
      <w:r w:rsidRPr="00A4723F">
        <w:rPr>
          <w:rFonts w:ascii="Arial" w:hAnsi="Arial"/>
          <w:iCs/>
          <w:sz w:val="22"/>
          <w:szCs w:val="22"/>
          <w:lang w:eastAsia="en-US"/>
        </w:rPr>
        <w:t>1.1</w:t>
      </w:r>
      <w:r w:rsidRPr="00A4723F">
        <w:rPr>
          <w:rFonts w:ascii="Arial" w:hAnsi="Arial"/>
          <w:iCs/>
          <w:sz w:val="22"/>
          <w:szCs w:val="22"/>
          <w:lang w:eastAsia="en-US"/>
        </w:rPr>
        <w:tab/>
      </w:r>
      <w:r w:rsidRPr="00A4723F">
        <w:rPr>
          <w:rFonts w:ascii="Arial" w:hAnsi="Arial"/>
          <w:iCs/>
          <w:color w:val="000000"/>
          <w:sz w:val="22"/>
          <w:szCs w:val="22"/>
          <w:lang w:eastAsia="en-US"/>
        </w:rPr>
        <w:t xml:space="preserve">The Contract Price shall remain fixed for the duration of the Initial Contract Period. </w:t>
      </w:r>
    </w:p>
    <w:p w:rsidR="00ED4401" w:rsidRPr="00A4723F" w:rsidRDefault="00ED4401" w:rsidP="00ED4401">
      <w:pPr>
        <w:ind w:left="709" w:hanging="709"/>
        <w:jc w:val="both"/>
        <w:rPr>
          <w:rFonts w:ascii="Arial" w:hAnsi="Arial"/>
          <w:iCs/>
          <w:color w:val="000000"/>
          <w:sz w:val="22"/>
          <w:szCs w:val="22"/>
          <w:lang w:eastAsia="en-US"/>
        </w:rPr>
      </w:pPr>
    </w:p>
    <w:p w:rsidR="00ED4401" w:rsidRPr="00A4723F" w:rsidRDefault="00ED4401" w:rsidP="00ED4401">
      <w:pPr>
        <w:ind w:left="709" w:hanging="709"/>
        <w:jc w:val="both"/>
        <w:rPr>
          <w:rFonts w:ascii="Arial" w:hAnsi="Arial" w:cs="Arial"/>
          <w:b/>
          <w:bCs/>
          <w:iCs/>
          <w:color w:val="000000"/>
          <w:sz w:val="22"/>
          <w:szCs w:val="22"/>
        </w:rPr>
      </w:pPr>
      <w:r w:rsidRPr="00A4723F">
        <w:rPr>
          <w:rFonts w:ascii="Arial" w:hAnsi="Arial" w:cs="Arial"/>
          <w:iCs/>
          <w:color w:val="000000"/>
          <w:sz w:val="22"/>
          <w:szCs w:val="22"/>
        </w:rPr>
        <w:t>1.2</w:t>
      </w:r>
      <w:r w:rsidRPr="00A4723F">
        <w:rPr>
          <w:rFonts w:ascii="Arial" w:hAnsi="Arial" w:cs="Arial"/>
          <w:iCs/>
          <w:color w:val="000000"/>
          <w:sz w:val="22"/>
          <w:szCs w:val="22"/>
        </w:rPr>
        <w:tab/>
        <w:t>In the event that the Authority exercises its option</w:t>
      </w:r>
      <w:r>
        <w:rPr>
          <w:rFonts w:ascii="Arial" w:hAnsi="Arial" w:cs="Arial"/>
          <w:iCs/>
          <w:color w:val="000000"/>
          <w:sz w:val="22"/>
          <w:szCs w:val="22"/>
        </w:rPr>
        <w:t>(s)</w:t>
      </w:r>
      <w:r w:rsidRPr="00A4723F">
        <w:rPr>
          <w:rFonts w:ascii="Arial" w:hAnsi="Arial" w:cs="Arial"/>
          <w:iCs/>
          <w:color w:val="000000"/>
          <w:sz w:val="22"/>
          <w:szCs w:val="22"/>
        </w:rPr>
        <w:t xml:space="preserve"> to extend this Framework Agreement pursuant to Clause 2.1, if in the three (3) month period prior to the Expiry Date the Supplier can demonstrate to the satisfaction of the Authority any changes to the </w:t>
      </w:r>
      <w:r w:rsidRPr="00A4723F">
        <w:rPr>
          <w:rFonts w:ascii="Arial" w:hAnsi="Arial" w:cs="Arial"/>
          <w:iCs/>
          <w:sz w:val="22"/>
          <w:szCs w:val="22"/>
        </w:rPr>
        <w:t>Supplier's manufacturing, distribution and supply costs in connection with the provision of the Goods/Services</w:t>
      </w:r>
      <w:r w:rsidRPr="00A4723F">
        <w:rPr>
          <w:rFonts w:ascii="Arial" w:hAnsi="Arial" w:cs="Arial"/>
          <w:iCs/>
          <w:color w:val="000000"/>
          <w:sz w:val="22"/>
          <w:szCs w:val="22"/>
        </w:rPr>
        <w:t>, the Authority may (at its sole discretion) elect to review the Contract Price payable for the Goods/Services during the period</w:t>
      </w:r>
      <w:r>
        <w:rPr>
          <w:rFonts w:ascii="Arial" w:hAnsi="Arial" w:cs="Arial"/>
          <w:iCs/>
          <w:color w:val="000000"/>
          <w:sz w:val="22"/>
          <w:szCs w:val="22"/>
        </w:rPr>
        <w:t>(s)</w:t>
      </w:r>
      <w:r w:rsidRPr="00A4723F">
        <w:rPr>
          <w:rFonts w:ascii="Arial" w:hAnsi="Arial" w:cs="Arial"/>
          <w:iCs/>
          <w:color w:val="000000"/>
          <w:sz w:val="22"/>
          <w:szCs w:val="22"/>
        </w:rPr>
        <w:t xml:space="preserve"> of the extension</w:t>
      </w:r>
      <w:r>
        <w:rPr>
          <w:rFonts w:ascii="Arial" w:hAnsi="Arial" w:cs="Arial"/>
          <w:iCs/>
          <w:color w:val="000000"/>
          <w:sz w:val="22"/>
          <w:szCs w:val="22"/>
        </w:rPr>
        <w:t>(s)</w:t>
      </w:r>
      <w:r w:rsidRPr="00A4723F">
        <w:rPr>
          <w:rFonts w:ascii="Arial" w:hAnsi="Arial" w:cs="Arial"/>
          <w:iCs/>
          <w:color w:val="000000"/>
          <w:sz w:val="22"/>
          <w:szCs w:val="22"/>
        </w:rPr>
        <w:t xml:space="preserve"> (“the</w:t>
      </w:r>
      <w:r w:rsidRPr="00A4723F">
        <w:rPr>
          <w:rFonts w:ascii="Arial" w:hAnsi="Arial" w:cs="Arial"/>
          <w:b/>
          <w:bCs/>
          <w:iCs/>
          <w:color w:val="000000"/>
          <w:sz w:val="22"/>
          <w:szCs w:val="22"/>
        </w:rPr>
        <w:t xml:space="preserve"> Review</w:t>
      </w:r>
      <w:r w:rsidRPr="00A4723F">
        <w:rPr>
          <w:rFonts w:ascii="Arial" w:hAnsi="Arial" w:cs="Arial"/>
          <w:iCs/>
          <w:color w:val="000000"/>
          <w:sz w:val="22"/>
          <w:szCs w:val="22"/>
        </w:rPr>
        <w:t xml:space="preserve">”). The Authority shall be entitled to increase or decrease the price of the Goods/Services in the event that the Contract Price does not in the reasonable (sole) opinion of the Authority reflect the principal underlying costs </w:t>
      </w:r>
      <w:r w:rsidRPr="00A4723F">
        <w:rPr>
          <w:rFonts w:ascii="Arial" w:hAnsi="Arial" w:cs="Arial"/>
          <w:iCs/>
          <w:sz w:val="22"/>
          <w:szCs w:val="22"/>
        </w:rPr>
        <w:t xml:space="preserve">(including, but not limited to, wage </w:t>
      </w:r>
      <w:r w:rsidRPr="00A4723F">
        <w:rPr>
          <w:rFonts w:ascii="Arial" w:hAnsi="Arial" w:cs="Arial"/>
          <w:iCs/>
          <w:color w:val="000000"/>
          <w:sz w:val="22"/>
          <w:szCs w:val="22"/>
        </w:rPr>
        <w:t xml:space="preserve">costs, fuel costs and energy costs) necessarily and properly incurred by the Supplier in connection with the </w:t>
      </w:r>
      <w:r w:rsidRPr="00A4723F">
        <w:rPr>
          <w:rFonts w:ascii="Arial" w:hAnsi="Arial" w:cs="Arial"/>
          <w:iCs/>
          <w:sz w:val="22"/>
          <w:szCs w:val="22"/>
        </w:rPr>
        <w:t>manufacture and distribution of the Goods and/or the delivery of the Services</w:t>
      </w:r>
      <w:r w:rsidRPr="00A4723F">
        <w:rPr>
          <w:rFonts w:ascii="Arial" w:hAnsi="Arial" w:cs="Arial"/>
          <w:iCs/>
          <w:color w:val="000000"/>
          <w:sz w:val="22"/>
          <w:szCs w:val="22"/>
        </w:rPr>
        <w:t xml:space="preserve">. For the avoidance of doubt both Parties accept and acknowledge that any changes to the Contract Price shall not have the effect of altering the overall nature of this Framework Agreement.  </w:t>
      </w:r>
    </w:p>
    <w:p w:rsidR="00ED4401" w:rsidRPr="00A4723F" w:rsidRDefault="00ED4401" w:rsidP="00ED4401">
      <w:pPr>
        <w:suppressAutoHyphens/>
        <w:ind w:left="720" w:hanging="720"/>
        <w:jc w:val="both"/>
        <w:rPr>
          <w:rFonts w:ascii="Arial" w:hAnsi="Arial" w:cs="Arial"/>
          <w:iCs/>
          <w:sz w:val="22"/>
          <w:szCs w:val="22"/>
          <w:lang w:eastAsia="en-US"/>
        </w:rPr>
      </w:pPr>
      <w:r w:rsidRPr="00A4723F">
        <w:rPr>
          <w:rFonts w:ascii="Arial" w:hAnsi="Arial" w:cs="Arial"/>
          <w:iCs/>
          <w:sz w:val="22"/>
          <w:szCs w:val="22"/>
          <w:lang w:eastAsia="en-US"/>
        </w:rPr>
        <w:t> </w:t>
      </w:r>
    </w:p>
    <w:p w:rsidR="00ED4401" w:rsidRPr="00A4723F" w:rsidRDefault="00ED4401" w:rsidP="00ED4401">
      <w:pPr>
        <w:suppressAutoHyphens/>
        <w:ind w:left="720" w:hanging="720"/>
        <w:jc w:val="both"/>
        <w:rPr>
          <w:rFonts w:ascii="Arial" w:hAnsi="Arial" w:cs="Arial"/>
          <w:iCs/>
          <w:sz w:val="22"/>
          <w:szCs w:val="22"/>
          <w:lang w:eastAsia="en-US"/>
        </w:rPr>
      </w:pPr>
      <w:r w:rsidRPr="00A4723F">
        <w:rPr>
          <w:rFonts w:ascii="Arial" w:hAnsi="Arial" w:cs="Arial"/>
          <w:iCs/>
          <w:sz w:val="22"/>
          <w:szCs w:val="22"/>
          <w:lang w:eastAsia="en-US"/>
        </w:rPr>
        <w:t>1.3</w:t>
      </w:r>
      <w:r w:rsidRPr="00A4723F">
        <w:rPr>
          <w:rFonts w:ascii="Arial" w:hAnsi="Arial" w:cs="Arial"/>
          <w:iCs/>
          <w:sz w:val="22"/>
          <w:szCs w:val="22"/>
          <w:lang w:eastAsia="en-US"/>
        </w:rPr>
        <w:tab/>
        <w:t>In reviewing the Contract Price pursuant to paragraph 1.2, and subject always to paragraph 1.4, the Authority may have regard to the following factors:</w:t>
      </w:r>
    </w:p>
    <w:p w:rsidR="00ED4401" w:rsidRPr="00A4723F" w:rsidRDefault="00ED4401" w:rsidP="00ED4401">
      <w:pPr>
        <w:jc w:val="both"/>
        <w:rPr>
          <w:rFonts w:ascii="Arial" w:hAnsi="Arial" w:cs="Arial"/>
          <w:iCs/>
          <w:sz w:val="22"/>
          <w:szCs w:val="22"/>
        </w:rPr>
      </w:pPr>
    </w:p>
    <w:p w:rsidR="00ED4401" w:rsidRPr="00A4723F" w:rsidRDefault="00ED4401" w:rsidP="00ED4401">
      <w:pPr>
        <w:ind w:left="1418" w:hanging="709"/>
        <w:jc w:val="both"/>
        <w:rPr>
          <w:rFonts w:ascii="Arial" w:hAnsi="Arial" w:cs="Arial"/>
          <w:iCs/>
          <w:sz w:val="22"/>
          <w:szCs w:val="22"/>
        </w:rPr>
      </w:pPr>
      <w:r w:rsidRPr="00A4723F">
        <w:rPr>
          <w:rFonts w:ascii="Arial" w:hAnsi="Arial" w:cs="Arial"/>
          <w:iCs/>
          <w:sz w:val="22"/>
          <w:szCs w:val="22"/>
        </w:rPr>
        <w:t xml:space="preserve">1.3.1    </w:t>
      </w:r>
      <w:proofErr w:type="gramStart"/>
      <w:r w:rsidRPr="00A4723F">
        <w:rPr>
          <w:rFonts w:ascii="Arial" w:hAnsi="Arial" w:cs="Arial"/>
          <w:iCs/>
          <w:sz w:val="22"/>
          <w:szCs w:val="22"/>
        </w:rPr>
        <w:t>any</w:t>
      </w:r>
      <w:proofErr w:type="gramEnd"/>
      <w:r w:rsidRPr="00A4723F">
        <w:rPr>
          <w:rFonts w:ascii="Arial" w:hAnsi="Arial" w:cs="Arial"/>
          <w:iCs/>
          <w:sz w:val="22"/>
          <w:szCs w:val="22"/>
        </w:rPr>
        <w:t xml:space="preserve"> changes to the Supplier's manufacturing, distribution and supply costs, to the extent that such costs are necessary and properly incurred by the Supplier in the provision of the Goods/Services; </w:t>
      </w:r>
    </w:p>
    <w:p w:rsidR="00ED4401" w:rsidRPr="00A4723F" w:rsidRDefault="00ED4401" w:rsidP="00ED4401">
      <w:pPr>
        <w:ind w:left="1440" w:hanging="720"/>
        <w:jc w:val="both"/>
        <w:rPr>
          <w:rFonts w:ascii="Arial" w:hAnsi="Arial" w:cs="Arial"/>
          <w:iCs/>
          <w:sz w:val="22"/>
          <w:szCs w:val="22"/>
        </w:rPr>
      </w:pPr>
    </w:p>
    <w:p w:rsidR="00ED4401" w:rsidRPr="00A4723F" w:rsidRDefault="00ED4401" w:rsidP="00ED4401">
      <w:pPr>
        <w:ind w:left="1440" w:hanging="720"/>
        <w:jc w:val="both"/>
        <w:rPr>
          <w:rFonts w:ascii="Arial" w:hAnsi="Arial" w:cs="Arial"/>
          <w:iCs/>
          <w:sz w:val="22"/>
          <w:szCs w:val="22"/>
        </w:rPr>
      </w:pPr>
      <w:r w:rsidRPr="00A4723F">
        <w:rPr>
          <w:rFonts w:ascii="Arial" w:hAnsi="Arial" w:cs="Arial"/>
          <w:iCs/>
          <w:sz w:val="22"/>
          <w:szCs w:val="22"/>
        </w:rPr>
        <w:t>1.3.2</w:t>
      </w:r>
      <w:r w:rsidRPr="00A4723F">
        <w:rPr>
          <w:rFonts w:ascii="Arial" w:hAnsi="Arial" w:cs="Arial"/>
          <w:iCs/>
          <w:sz w:val="22"/>
          <w:szCs w:val="22"/>
        </w:rPr>
        <w:tab/>
      </w:r>
      <w:proofErr w:type="gramStart"/>
      <w:r w:rsidRPr="00A4723F">
        <w:rPr>
          <w:rFonts w:ascii="Arial" w:hAnsi="Arial" w:cs="Arial"/>
          <w:iCs/>
          <w:sz w:val="22"/>
          <w:szCs w:val="22"/>
        </w:rPr>
        <w:t>the</w:t>
      </w:r>
      <w:proofErr w:type="gramEnd"/>
      <w:r w:rsidRPr="00A4723F">
        <w:rPr>
          <w:rFonts w:ascii="Arial" w:hAnsi="Arial" w:cs="Arial"/>
          <w:iCs/>
          <w:sz w:val="22"/>
          <w:szCs w:val="22"/>
        </w:rPr>
        <w:t xml:space="preserve"> prices at which goods/services which are reasonably equivalent to the Goods/Services are supplied by other suppliers in the open market;</w:t>
      </w:r>
    </w:p>
    <w:p w:rsidR="00ED4401" w:rsidRPr="00A4723F" w:rsidRDefault="00ED4401" w:rsidP="00ED4401">
      <w:pPr>
        <w:ind w:left="2160" w:hanging="720"/>
        <w:jc w:val="both"/>
        <w:rPr>
          <w:rFonts w:ascii="Arial" w:hAnsi="Arial" w:cs="Arial"/>
          <w:iCs/>
          <w:sz w:val="22"/>
          <w:szCs w:val="22"/>
        </w:rPr>
      </w:pPr>
    </w:p>
    <w:p w:rsidR="00ED4401" w:rsidRPr="00A4723F" w:rsidRDefault="00ED4401" w:rsidP="00ED4401">
      <w:pPr>
        <w:ind w:left="1440" w:hanging="720"/>
        <w:jc w:val="both"/>
        <w:rPr>
          <w:rFonts w:ascii="Arial" w:hAnsi="Arial" w:cs="Arial"/>
          <w:iCs/>
          <w:sz w:val="22"/>
          <w:szCs w:val="22"/>
        </w:rPr>
      </w:pPr>
      <w:r w:rsidRPr="00A4723F">
        <w:rPr>
          <w:rFonts w:ascii="Arial" w:hAnsi="Arial" w:cs="Arial"/>
          <w:iCs/>
          <w:sz w:val="22"/>
          <w:szCs w:val="22"/>
        </w:rPr>
        <w:t xml:space="preserve">1.3.3    </w:t>
      </w:r>
      <w:proofErr w:type="gramStart"/>
      <w:r w:rsidRPr="00A4723F">
        <w:rPr>
          <w:rFonts w:ascii="Arial" w:hAnsi="Arial" w:cs="Arial"/>
          <w:iCs/>
          <w:sz w:val="22"/>
          <w:szCs w:val="22"/>
        </w:rPr>
        <w:t>prices</w:t>
      </w:r>
      <w:proofErr w:type="gramEnd"/>
      <w:r w:rsidRPr="00A4723F">
        <w:rPr>
          <w:rFonts w:ascii="Arial" w:hAnsi="Arial" w:cs="Arial"/>
          <w:iCs/>
          <w:sz w:val="22"/>
          <w:szCs w:val="22"/>
        </w:rPr>
        <w:t xml:space="preserve"> payable by other health authorities and NHS Trusts for goods/services which are reasonably equivalent to the Goods/Services; and/or</w:t>
      </w:r>
    </w:p>
    <w:p w:rsidR="00ED4401" w:rsidRPr="00A4723F" w:rsidRDefault="00ED4401" w:rsidP="00ED4401">
      <w:pPr>
        <w:ind w:left="2160" w:hanging="720"/>
        <w:jc w:val="both"/>
        <w:rPr>
          <w:rFonts w:ascii="Arial" w:hAnsi="Arial" w:cs="Arial"/>
          <w:iCs/>
          <w:sz w:val="22"/>
          <w:szCs w:val="22"/>
        </w:rPr>
      </w:pPr>
    </w:p>
    <w:p w:rsidR="00ED4401" w:rsidRPr="00A4723F" w:rsidRDefault="00ED4401" w:rsidP="00ED4401">
      <w:pPr>
        <w:ind w:left="1440" w:hanging="720"/>
        <w:jc w:val="both"/>
        <w:rPr>
          <w:rFonts w:ascii="Arial" w:hAnsi="Arial" w:cs="Arial"/>
          <w:iCs/>
          <w:sz w:val="22"/>
          <w:szCs w:val="22"/>
        </w:rPr>
      </w:pPr>
      <w:r w:rsidRPr="00A4723F">
        <w:rPr>
          <w:rFonts w:ascii="Arial" w:hAnsi="Arial" w:cs="Arial"/>
          <w:iCs/>
          <w:sz w:val="22"/>
          <w:szCs w:val="22"/>
        </w:rPr>
        <w:t xml:space="preserve">1.3.4    </w:t>
      </w:r>
      <w:proofErr w:type="gramStart"/>
      <w:r w:rsidRPr="00A4723F">
        <w:rPr>
          <w:rFonts w:ascii="Arial" w:hAnsi="Arial" w:cs="Arial"/>
          <w:iCs/>
          <w:sz w:val="22"/>
          <w:szCs w:val="22"/>
        </w:rPr>
        <w:t>the</w:t>
      </w:r>
      <w:proofErr w:type="gramEnd"/>
      <w:r w:rsidRPr="00A4723F">
        <w:rPr>
          <w:rFonts w:ascii="Arial" w:hAnsi="Arial" w:cs="Arial"/>
          <w:iCs/>
          <w:sz w:val="22"/>
          <w:szCs w:val="22"/>
        </w:rPr>
        <w:t xml:space="preserve"> volumes of Goods/Services ordered by, and supplied to, the Participating Authorities.</w:t>
      </w:r>
    </w:p>
    <w:p w:rsidR="00ED4401" w:rsidRPr="00A4723F" w:rsidRDefault="00ED4401" w:rsidP="00ED4401">
      <w:pPr>
        <w:ind w:left="1440" w:hanging="720"/>
        <w:jc w:val="both"/>
        <w:rPr>
          <w:rFonts w:ascii="Arial" w:hAnsi="Arial" w:cs="Arial"/>
          <w:iCs/>
          <w:sz w:val="22"/>
          <w:szCs w:val="22"/>
        </w:rPr>
      </w:pPr>
    </w:p>
    <w:p w:rsidR="00ED4401" w:rsidRPr="00A4723F" w:rsidRDefault="00ED4401" w:rsidP="00ED4401">
      <w:pPr>
        <w:ind w:left="709" w:hanging="709"/>
        <w:jc w:val="both"/>
        <w:rPr>
          <w:rFonts w:ascii="Arial" w:hAnsi="Arial" w:cs="Arial"/>
          <w:iCs/>
          <w:sz w:val="22"/>
          <w:szCs w:val="22"/>
        </w:rPr>
      </w:pPr>
      <w:r w:rsidRPr="00A4723F">
        <w:rPr>
          <w:rFonts w:ascii="Arial" w:hAnsi="Arial" w:cs="Arial"/>
          <w:iCs/>
          <w:sz w:val="22"/>
          <w:szCs w:val="22"/>
        </w:rPr>
        <w:t>1.4</w:t>
      </w:r>
      <w:r w:rsidRPr="00A4723F">
        <w:rPr>
          <w:rFonts w:ascii="Arial" w:hAnsi="Arial" w:cs="Arial"/>
          <w:iCs/>
          <w:sz w:val="22"/>
          <w:szCs w:val="22"/>
        </w:rPr>
        <w:tab/>
        <w:t>The Supplier shall provide all such evidence to the Authority as the Authority may reasonably request. Such evidence shall be provided by the Supplier to the Authority on a transparent basis, reference publically available sources of evidence where appropriate, and shall be sufficient to enable the Authority to verify and substantiate any changes to the costs of the Supplier in connection with the provision of the Goods/Services. In addition, the Supplier shall, on request, allow the Authority to inspect and take copies of (or extracts from) all relevant records and materials of the Supplier relating to the supply of the Goods/Services as may be reasonably required.</w:t>
      </w:r>
    </w:p>
    <w:p w:rsidR="00ED4401" w:rsidRPr="00A4723F" w:rsidRDefault="00ED4401" w:rsidP="00ED4401">
      <w:pPr>
        <w:ind w:left="709" w:hanging="709"/>
        <w:jc w:val="both"/>
        <w:rPr>
          <w:rFonts w:ascii="Arial" w:hAnsi="Arial" w:cs="Arial"/>
          <w:iCs/>
          <w:sz w:val="22"/>
          <w:szCs w:val="22"/>
        </w:rPr>
      </w:pPr>
    </w:p>
    <w:p w:rsidR="00ED4401" w:rsidRPr="00A4723F" w:rsidRDefault="00ED4401" w:rsidP="00ED4401">
      <w:pPr>
        <w:numPr>
          <w:ilvl w:val="1"/>
          <w:numId w:val="10"/>
        </w:numPr>
        <w:ind w:left="709" w:hanging="709"/>
        <w:jc w:val="both"/>
        <w:rPr>
          <w:rFonts w:ascii="Arial" w:hAnsi="Arial" w:cs="Arial"/>
          <w:iCs/>
          <w:sz w:val="22"/>
          <w:szCs w:val="22"/>
          <w:lang w:eastAsia="en-US"/>
        </w:rPr>
      </w:pPr>
      <w:r w:rsidRPr="00A4723F">
        <w:rPr>
          <w:rFonts w:ascii="Arial" w:hAnsi="Arial"/>
          <w:iCs/>
          <w:sz w:val="22"/>
          <w:szCs w:val="22"/>
          <w:lang w:eastAsia="en-US"/>
        </w:rPr>
        <w:t xml:space="preserve">Upon completion of the Review by the Authority, the Authority may elect to increase or decrease the price of the Goods/Services by giving the Supplier not less than one (1) month's written notice of such increase or decrease ("the </w:t>
      </w:r>
      <w:r w:rsidRPr="00A4723F">
        <w:rPr>
          <w:rFonts w:ascii="Arial" w:hAnsi="Arial"/>
          <w:b/>
          <w:bCs/>
          <w:iCs/>
          <w:sz w:val="22"/>
          <w:szCs w:val="22"/>
          <w:lang w:eastAsia="en-US"/>
        </w:rPr>
        <w:t>Review Notice</w:t>
      </w:r>
      <w:r w:rsidRPr="00A4723F">
        <w:rPr>
          <w:rFonts w:ascii="Arial" w:hAnsi="Arial"/>
          <w:iCs/>
          <w:sz w:val="22"/>
          <w:szCs w:val="22"/>
          <w:lang w:eastAsia="en-US"/>
        </w:rPr>
        <w:t xml:space="preserve">") and the Review Notice shall stipulate the new prices as varied pursuant to the Review ("the </w:t>
      </w:r>
      <w:r w:rsidRPr="00A4723F">
        <w:rPr>
          <w:rFonts w:ascii="Arial" w:hAnsi="Arial"/>
          <w:b/>
          <w:bCs/>
          <w:iCs/>
          <w:sz w:val="22"/>
          <w:szCs w:val="22"/>
          <w:lang w:eastAsia="en-US"/>
        </w:rPr>
        <w:t>Revised Contract Price</w:t>
      </w:r>
      <w:r w:rsidRPr="00A4723F">
        <w:rPr>
          <w:rFonts w:ascii="Arial" w:hAnsi="Arial"/>
          <w:iCs/>
          <w:sz w:val="22"/>
          <w:szCs w:val="22"/>
          <w:lang w:eastAsia="en-US"/>
        </w:rPr>
        <w:t xml:space="preserve">") and the reasons for this. The Supplier shall be </w:t>
      </w:r>
      <w:r w:rsidRPr="00A4723F">
        <w:rPr>
          <w:rFonts w:ascii="Arial" w:hAnsi="Arial"/>
          <w:iCs/>
          <w:sz w:val="22"/>
          <w:szCs w:val="22"/>
          <w:lang w:eastAsia="en-US"/>
        </w:rPr>
        <w:lastRenderedPageBreak/>
        <w:t>entitled to supply the Goods/Services at the Revised Contract Price as soon as it receives the Review Notice but otherwise the Revised Contract Price shall take effect on</w:t>
      </w:r>
      <w:r>
        <w:rPr>
          <w:rFonts w:ascii="Arial" w:hAnsi="Arial"/>
          <w:iCs/>
          <w:sz w:val="22"/>
          <w:szCs w:val="22"/>
          <w:lang w:eastAsia="en-US"/>
        </w:rPr>
        <w:t xml:space="preserve"> 1</w:t>
      </w:r>
      <w:r w:rsidRPr="00ED4401">
        <w:rPr>
          <w:rFonts w:ascii="Arial" w:hAnsi="Arial"/>
          <w:iCs/>
          <w:sz w:val="22"/>
          <w:szCs w:val="22"/>
          <w:vertAlign w:val="superscript"/>
          <w:lang w:eastAsia="en-US"/>
        </w:rPr>
        <w:t>st</w:t>
      </w:r>
      <w:r>
        <w:rPr>
          <w:rFonts w:ascii="Arial" w:hAnsi="Arial"/>
          <w:iCs/>
          <w:sz w:val="22"/>
          <w:szCs w:val="22"/>
          <w:lang w:eastAsia="en-US"/>
        </w:rPr>
        <w:t xml:space="preserve"> June 2018</w:t>
      </w:r>
      <w:r w:rsidRPr="00A4723F">
        <w:rPr>
          <w:rFonts w:ascii="Arial" w:hAnsi="Arial"/>
          <w:iCs/>
          <w:sz w:val="22"/>
          <w:szCs w:val="22"/>
          <w:lang w:eastAsia="en-US"/>
        </w:rPr>
        <w:t xml:space="preserve"> and shall apply for the duration of the extension period</w:t>
      </w:r>
      <w:r>
        <w:rPr>
          <w:rFonts w:ascii="Arial" w:hAnsi="Arial"/>
          <w:iCs/>
          <w:sz w:val="22"/>
          <w:szCs w:val="22"/>
          <w:lang w:eastAsia="en-US"/>
        </w:rPr>
        <w:t>(s)</w:t>
      </w:r>
      <w:r w:rsidRPr="00A4723F">
        <w:rPr>
          <w:rFonts w:ascii="Arial" w:hAnsi="Arial"/>
          <w:iCs/>
          <w:sz w:val="22"/>
          <w:szCs w:val="22"/>
          <w:lang w:eastAsia="en-US"/>
        </w:rPr>
        <w:t xml:space="preserve"> (unless the Supplier serves notice to terminate under paragraph 1.6 below in which case paragraph 1.7 below shall apply).</w:t>
      </w:r>
    </w:p>
    <w:p w:rsidR="00ED4401" w:rsidRPr="00A4723F" w:rsidRDefault="00ED4401" w:rsidP="00ED4401">
      <w:pPr>
        <w:tabs>
          <w:tab w:val="left" w:pos="720"/>
        </w:tabs>
        <w:ind w:left="851"/>
        <w:jc w:val="both"/>
        <w:outlineLvl w:val="1"/>
        <w:rPr>
          <w:rFonts w:ascii="Arial" w:hAnsi="Arial"/>
          <w:iCs/>
          <w:sz w:val="22"/>
          <w:szCs w:val="22"/>
          <w:lang w:eastAsia="en-US"/>
        </w:rPr>
      </w:pPr>
    </w:p>
    <w:p w:rsidR="00ED4401" w:rsidRPr="00A4723F" w:rsidRDefault="00ED4401" w:rsidP="00ED4401">
      <w:pPr>
        <w:numPr>
          <w:ilvl w:val="1"/>
          <w:numId w:val="10"/>
        </w:numPr>
        <w:tabs>
          <w:tab w:val="num" w:pos="709"/>
        </w:tabs>
        <w:ind w:left="709" w:hanging="709"/>
        <w:jc w:val="both"/>
        <w:rPr>
          <w:rFonts w:ascii="Arial" w:hAnsi="Arial"/>
          <w:iCs/>
          <w:sz w:val="22"/>
          <w:szCs w:val="22"/>
          <w:lang w:eastAsia="en-US"/>
        </w:rPr>
      </w:pPr>
      <w:r w:rsidRPr="00A4723F">
        <w:rPr>
          <w:rFonts w:ascii="Arial" w:hAnsi="Arial"/>
          <w:iCs/>
          <w:sz w:val="22"/>
          <w:szCs w:val="22"/>
          <w:lang w:eastAsia="en-US"/>
        </w:rPr>
        <w:t>The Supplier may terminate this Framework Agreement by giving to the Authority not less than three (3) months' notice in writing, such notice to be given within fourteen (14) days of its receipt of a Review Notice under paragraph 1.5 above.</w:t>
      </w:r>
    </w:p>
    <w:p w:rsidR="00ED4401" w:rsidRPr="00A4723F" w:rsidRDefault="00ED4401" w:rsidP="00ED4401">
      <w:pPr>
        <w:ind w:left="720"/>
        <w:contextualSpacing/>
        <w:rPr>
          <w:iCs/>
          <w:sz w:val="22"/>
          <w:szCs w:val="22"/>
        </w:rPr>
      </w:pPr>
    </w:p>
    <w:p w:rsidR="00ED4401" w:rsidRPr="00A4723F" w:rsidRDefault="00ED4401" w:rsidP="00ED4401">
      <w:pPr>
        <w:numPr>
          <w:ilvl w:val="1"/>
          <w:numId w:val="3"/>
        </w:numPr>
        <w:ind w:left="709" w:hanging="709"/>
        <w:jc w:val="both"/>
        <w:rPr>
          <w:rFonts w:ascii="Arial" w:hAnsi="Arial"/>
          <w:iCs/>
          <w:sz w:val="22"/>
          <w:szCs w:val="22"/>
          <w:lang w:eastAsia="en-US"/>
        </w:rPr>
      </w:pPr>
      <w:r w:rsidRPr="00A4723F">
        <w:rPr>
          <w:rFonts w:ascii="Arial" w:hAnsi="Arial"/>
          <w:iCs/>
          <w:sz w:val="22"/>
          <w:szCs w:val="22"/>
          <w:lang w:eastAsia="en-US"/>
        </w:rPr>
        <w:t>For the avoidance of doubt, if the Supplier serves notice to terminate under paragraph 1.6 above until such notice expires, the prices shall remain fixed at the price payable immediately preceding the Review.</w:t>
      </w:r>
    </w:p>
    <w:p w:rsidR="00ED4401" w:rsidRPr="00A4723F" w:rsidRDefault="00ED4401" w:rsidP="00ED4401">
      <w:pPr>
        <w:ind w:left="720"/>
        <w:contextualSpacing/>
        <w:rPr>
          <w:iCs/>
          <w:sz w:val="22"/>
          <w:szCs w:val="22"/>
        </w:rPr>
      </w:pPr>
    </w:p>
    <w:p w:rsidR="00ED4401" w:rsidRDefault="00ED4401" w:rsidP="00ED4401">
      <w:pPr>
        <w:numPr>
          <w:ilvl w:val="1"/>
          <w:numId w:val="3"/>
        </w:numPr>
        <w:ind w:left="709" w:hanging="709"/>
        <w:jc w:val="both"/>
        <w:rPr>
          <w:rFonts w:ascii="Arial" w:hAnsi="Arial"/>
          <w:iCs/>
          <w:sz w:val="22"/>
          <w:szCs w:val="22"/>
          <w:lang w:eastAsia="en-US"/>
        </w:rPr>
      </w:pPr>
      <w:r w:rsidRPr="00A4723F">
        <w:rPr>
          <w:rFonts w:ascii="Arial" w:hAnsi="Arial"/>
          <w:iCs/>
          <w:sz w:val="22"/>
          <w:szCs w:val="22"/>
          <w:lang w:eastAsia="en-US"/>
        </w:rPr>
        <w:t xml:space="preserve">For the further avoidance of doubt, if the Supplier serves notice to terminate under paragraph 1.6 above the Supplier shall be obliged to supply the Goods/Services in accordance with the terms of this Framework Agreement and any order that may be placed prior to the date of termination. </w:t>
      </w:r>
    </w:p>
    <w:p w:rsidR="00ED4401" w:rsidRDefault="00ED4401" w:rsidP="00ED4401">
      <w:pPr>
        <w:pStyle w:val="ListParagraph"/>
        <w:rPr>
          <w:rFonts w:ascii="Arial" w:hAnsi="Arial"/>
          <w:iCs/>
          <w:sz w:val="22"/>
          <w:szCs w:val="22"/>
          <w:lang w:eastAsia="en-US"/>
        </w:rPr>
      </w:pPr>
    </w:p>
    <w:p w:rsidR="00ED4401" w:rsidRPr="00A4723F" w:rsidRDefault="00ED4401" w:rsidP="00ED4401">
      <w:pPr>
        <w:ind w:left="709"/>
        <w:jc w:val="both"/>
        <w:rPr>
          <w:rFonts w:ascii="Arial" w:hAnsi="Arial"/>
          <w:iCs/>
          <w:sz w:val="22"/>
          <w:szCs w:val="22"/>
          <w:lang w:eastAsia="en-US"/>
        </w:rPr>
      </w:pPr>
    </w:p>
    <w:p w:rsidR="00EE5F76" w:rsidRDefault="00EE5F76" w:rsidP="00EE5F76">
      <w:pPr>
        <w:pStyle w:val="Outline1"/>
        <w:numPr>
          <w:ilvl w:val="0"/>
          <w:numId w:val="0"/>
        </w:numPr>
      </w:pPr>
      <w:r>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EE5F76" w:rsidRDefault="00EE5F76" w:rsidP="00EE5F76">
      <w:pPr>
        <w:pStyle w:val="Outline2"/>
        <w:numPr>
          <w:ilvl w:val="0"/>
          <w:numId w:val="0"/>
        </w:numPr>
        <w:ind w:left="720" w:hanging="720"/>
      </w:pPr>
      <w:r>
        <w:t>3.1</w:t>
      </w:r>
      <w:r>
        <w:tab/>
        <w:t xml:space="preserve">The Supplier may terminate this Framework Agreement by giving to the Authority not less than three months' notice in writing, such notice to be given within fourteen </w:t>
      </w:r>
      <w:r w:rsidR="00E9085A">
        <w:t>days of its receipt of the notice</w:t>
      </w:r>
      <w:r>
        <w:t xml:space="preserve"> referred to in Clause 2.1 of this Framework Agreement.</w:t>
      </w:r>
    </w:p>
    <w:p w:rsidR="00EE5F76" w:rsidRDefault="00EE5F76" w:rsidP="00EE5F76">
      <w:pPr>
        <w:pStyle w:val="Outline2"/>
        <w:numPr>
          <w:ilvl w:val="0"/>
          <w:numId w:val="0"/>
        </w:numPr>
        <w:ind w:left="720" w:hanging="720"/>
      </w:pPr>
      <w:r>
        <w:t>3.2</w:t>
      </w:r>
      <w:r>
        <w:tab/>
        <w:t xml:space="preserve">In the event that the Supplier (acting reasonably and in good faith) intends to cease to manufacture or to market any particular product line of the Goods in the United </w:t>
      </w:r>
      <w:r>
        <w:lastRenderedPageBreak/>
        <w:t>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default" r:id="rId11"/>
      <w:headerReference w:type="first" r:id="rId12"/>
      <w:footerReference w:type="first" r:id="rId13"/>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398" w:rsidRDefault="00325398" w:rsidP="00EE5F76">
      <w:r>
        <w:separator/>
      </w:r>
    </w:p>
  </w:endnote>
  <w:endnote w:type="continuationSeparator" w:id="0">
    <w:p w:rsidR="00325398" w:rsidRDefault="00325398"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745113">
      <w:rPr>
        <w:rFonts w:ascii="Arial" w:hAnsi="Arial" w:cs="Arial"/>
        <w:noProof/>
        <w:color w:val="BFBFBF" w:themeColor="background1" w:themeShade="BF"/>
        <w:sz w:val="20"/>
        <w:szCs w:val="20"/>
      </w:rPr>
      <w:t>17</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745113">
      <w:rPr>
        <w:rFonts w:ascii="Arial" w:hAnsi="Arial" w:cs="Arial"/>
        <w:noProof/>
        <w:color w:val="BFBFBF" w:themeColor="background1" w:themeShade="BF"/>
        <w:sz w:val="20"/>
        <w:szCs w:val="20"/>
      </w:rPr>
      <w:t>17</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sidR="00EF457B">
      <w:rPr>
        <w:rFonts w:ascii="Arial" w:hAnsi="Arial" w:cs="Arial"/>
        <w:color w:val="BFBFBF" w:themeColor="background1" w:themeShade="BF"/>
        <w:sz w:val="20"/>
      </w:rPr>
      <w:t>7</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sidR="00745113">
      <w:rPr>
        <w:rFonts w:ascii="Arial" w:hAnsi="Arial" w:cs="Arial"/>
        <w:b/>
        <w:noProof/>
        <w:sz w:val="20"/>
        <w:szCs w:val="20"/>
      </w:rPr>
      <w:t>17</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398" w:rsidRDefault="00325398" w:rsidP="00EE5F76">
      <w:r>
        <w:separator/>
      </w:r>
    </w:p>
  </w:footnote>
  <w:footnote w:type="continuationSeparator" w:id="0">
    <w:p w:rsidR="00325398" w:rsidRDefault="00325398"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32539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325398">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08</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325398"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 w:numId="10">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01339"/>
    <w:rsid w:val="00022840"/>
    <w:rsid w:val="00023D97"/>
    <w:rsid w:val="00024DBA"/>
    <w:rsid w:val="0003161E"/>
    <w:rsid w:val="0004347B"/>
    <w:rsid w:val="00046E07"/>
    <w:rsid w:val="00064F30"/>
    <w:rsid w:val="00074C5B"/>
    <w:rsid w:val="0009307D"/>
    <w:rsid w:val="00095127"/>
    <w:rsid w:val="000B0059"/>
    <w:rsid w:val="000D30AB"/>
    <w:rsid w:val="000D7FFC"/>
    <w:rsid w:val="000E5AE9"/>
    <w:rsid w:val="0016479C"/>
    <w:rsid w:val="00165664"/>
    <w:rsid w:val="001A0AF2"/>
    <w:rsid w:val="001B440B"/>
    <w:rsid w:val="001D1849"/>
    <w:rsid w:val="002122FB"/>
    <w:rsid w:val="00256921"/>
    <w:rsid w:val="002656CF"/>
    <w:rsid w:val="00292192"/>
    <w:rsid w:val="002A1A02"/>
    <w:rsid w:val="002B1ABD"/>
    <w:rsid w:val="002C183D"/>
    <w:rsid w:val="002D070F"/>
    <w:rsid w:val="002E7DA1"/>
    <w:rsid w:val="00302B5F"/>
    <w:rsid w:val="00317143"/>
    <w:rsid w:val="00322B95"/>
    <w:rsid w:val="00325398"/>
    <w:rsid w:val="00341197"/>
    <w:rsid w:val="00351F3C"/>
    <w:rsid w:val="00363E9F"/>
    <w:rsid w:val="0037250B"/>
    <w:rsid w:val="003A4CC5"/>
    <w:rsid w:val="003C4595"/>
    <w:rsid w:val="003D1455"/>
    <w:rsid w:val="003F1B1B"/>
    <w:rsid w:val="00407BC1"/>
    <w:rsid w:val="00461138"/>
    <w:rsid w:val="00476F1C"/>
    <w:rsid w:val="004854EC"/>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45113"/>
    <w:rsid w:val="00750A5B"/>
    <w:rsid w:val="00753EDA"/>
    <w:rsid w:val="007649CB"/>
    <w:rsid w:val="0076730E"/>
    <w:rsid w:val="00782935"/>
    <w:rsid w:val="007931FD"/>
    <w:rsid w:val="007F1A1A"/>
    <w:rsid w:val="007F72BB"/>
    <w:rsid w:val="0081046F"/>
    <w:rsid w:val="00841E9C"/>
    <w:rsid w:val="00873E70"/>
    <w:rsid w:val="00873F60"/>
    <w:rsid w:val="00876197"/>
    <w:rsid w:val="008A5B8C"/>
    <w:rsid w:val="008B1C0F"/>
    <w:rsid w:val="008D0748"/>
    <w:rsid w:val="008D55EA"/>
    <w:rsid w:val="008D6CE0"/>
    <w:rsid w:val="00963D4A"/>
    <w:rsid w:val="00963E43"/>
    <w:rsid w:val="009B155F"/>
    <w:rsid w:val="009D3257"/>
    <w:rsid w:val="009E4295"/>
    <w:rsid w:val="009E6FA4"/>
    <w:rsid w:val="009E755B"/>
    <w:rsid w:val="00A16D40"/>
    <w:rsid w:val="00A2621C"/>
    <w:rsid w:val="00A6126F"/>
    <w:rsid w:val="00A6249F"/>
    <w:rsid w:val="00A74DC1"/>
    <w:rsid w:val="00AA32C9"/>
    <w:rsid w:val="00AA62BA"/>
    <w:rsid w:val="00AB2C9F"/>
    <w:rsid w:val="00AB6A15"/>
    <w:rsid w:val="00B171E6"/>
    <w:rsid w:val="00B242B3"/>
    <w:rsid w:val="00B3058F"/>
    <w:rsid w:val="00B74D7A"/>
    <w:rsid w:val="00B86B58"/>
    <w:rsid w:val="00BB0419"/>
    <w:rsid w:val="00BE4C91"/>
    <w:rsid w:val="00C147F2"/>
    <w:rsid w:val="00C24E34"/>
    <w:rsid w:val="00C758C4"/>
    <w:rsid w:val="00C86A9E"/>
    <w:rsid w:val="00C870E6"/>
    <w:rsid w:val="00CB09DB"/>
    <w:rsid w:val="00CB3AE8"/>
    <w:rsid w:val="00CF1731"/>
    <w:rsid w:val="00CF234A"/>
    <w:rsid w:val="00D128EE"/>
    <w:rsid w:val="00D160C3"/>
    <w:rsid w:val="00D27954"/>
    <w:rsid w:val="00D41CF6"/>
    <w:rsid w:val="00D564A0"/>
    <w:rsid w:val="00D65752"/>
    <w:rsid w:val="00D72E5A"/>
    <w:rsid w:val="00DA55C5"/>
    <w:rsid w:val="00DD4759"/>
    <w:rsid w:val="00E130EE"/>
    <w:rsid w:val="00E177E9"/>
    <w:rsid w:val="00E25B29"/>
    <w:rsid w:val="00E27385"/>
    <w:rsid w:val="00E415E2"/>
    <w:rsid w:val="00E714A3"/>
    <w:rsid w:val="00E8750A"/>
    <w:rsid w:val="00E9085A"/>
    <w:rsid w:val="00EB3C2E"/>
    <w:rsid w:val="00ED4401"/>
    <w:rsid w:val="00ED4D95"/>
    <w:rsid w:val="00EE0CD6"/>
    <w:rsid w:val="00EE2E68"/>
    <w:rsid w:val="00EE5F76"/>
    <w:rsid w:val="00EF457B"/>
    <w:rsid w:val="00F361F9"/>
    <w:rsid w:val="00F53BDD"/>
    <w:rsid w:val="00F70608"/>
    <w:rsid w:val="00F83C0D"/>
    <w:rsid w:val="00FC4497"/>
    <w:rsid w:val="00FD71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 w:type="paragraph" w:customStyle="1" w:styleId="pcschedule20">
    <w:name w:val="pcschedule2"/>
    <w:basedOn w:val="Normal"/>
    <w:rsid w:val="00963E43"/>
    <w:pPr>
      <w:spacing w:after="240"/>
      <w:ind w:left="2553" w:hanging="851"/>
      <w:jc w:val="both"/>
    </w:pPr>
    <w:rPr>
      <w:rFonts w:ascii="Arial" w:eastAsiaTheme="minorHAns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441777">
      <w:bodyDiv w:val="1"/>
      <w:marLeft w:val="0"/>
      <w:marRight w:val="0"/>
      <w:marTop w:val="0"/>
      <w:marBottom w:val="0"/>
      <w:divBdr>
        <w:top w:val="none" w:sz="0" w:space="0" w:color="auto"/>
        <w:left w:val="none" w:sz="0" w:space="0" w:color="auto"/>
        <w:bottom w:val="none" w:sz="0" w:space="0" w:color="auto"/>
        <w:right w:val="none" w:sz="0" w:space="0" w:color="auto"/>
      </w:divBdr>
    </w:div>
    <w:div w:id="957487775">
      <w:bodyDiv w:val="1"/>
      <w:marLeft w:val="0"/>
      <w:marRight w:val="0"/>
      <w:marTop w:val="0"/>
      <w:marBottom w:val="0"/>
      <w:divBdr>
        <w:top w:val="none" w:sz="0" w:space="0" w:color="auto"/>
        <w:left w:val="none" w:sz="0" w:space="0" w:color="auto"/>
        <w:bottom w:val="none" w:sz="0" w:space="0" w:color="auto"/>
        <w:right w:val="none" w:sz="0" w:space="0" w:color="auto"/>
      </w:divBdr>
    </w:div>
    <w:div w:id="99950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DD847-A7A0-435B-9081-E537EB20B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5320</Words>
  <Characters>30326</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Boyle, Laura</cp:lastModifiedBy>
  <cp:revision>8</cp:revision>
  <cp:lastPrinted>2017-03-16T12:00:00Z</cp:lastPrinted>
  <dcterms:created xsi:type="dcterms:W3CDTF">2017-02-14T10:38:00Z</dcterms:created>
  <dcterms:modified xsi:type="dcterms:W3CDTF">2017-03-16T12:00:00Z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A2373856</vt:lpwstr>
  </property>
  <property fmtid="{D5CDD505-2E9C-101B-9397-08002B2CF9AE}" pid="4" name="Objective-Title">
    <vt:lpwstr>Document No. 08 - Specimen Framework Agreement (excluding mini competitions) - NEED TO UPDATE FOR PRICE REVIEW MECHANISM</vt:lpwstr>
  </property>
  <property fmtid="{D5CDD505-2E9C-101B-9397-08002B2CF9AE}" pid="5" name="Objective-Comment">
    <vt:lpwstr>
    </vt:lpwstr>
  </property>
  <property fmtid="{D5CDD505-2E9C-101B-9397-08002B2CF9AE}" pid="6" name="Objective-CreationStamp">
    <vt:filetime>2017-02-14T10:38:35Z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vt:lpwstr>
  </property>
  <property fmtid="{D5CDD505-2E9C-101B-9397-08002B2CF9AE}" pid="10" name="Objective-ModificationStamp">
    <vt:filetime>2017-03-16T11:47:57Z</vt:filetime>
  </property>
  <property fmtid="{D5CDD505-2E9C-101B-9397-08002B2CF9AE}" pid="11" name="Objective-Owner">
    <vt:lpwstr>Boyle, Laura</vt:lpwstr>
  </property>
  <property fmtid="{D5CDD505-2E9C-101B-9397-08002B2CF9AE}" pid="12" name="Objective-Path">
    <vt:lpwstr>Global Folder:05 Specialised Projects and Contracts:Live Projects:13 Specialised Pharmaceuticals projects and contracts 2013:CM/PHS/13/5404 Normal Human Immunoglobulin:03 Tender for CM/PHS/13/5404:04 ITO documents:</vt:lpwstr>
  </property>
  <property fmtid="{D5CDD505-2E9C-101B-9397-08002B2CF9AE}" pid="13" name="Objective-Parent">
    <vt:lpwstr>04 ITO documents</vt:lpwstr>
  </property>
  <property fmtid="{D5CDD505-2E9C-101B-9397-08002B2CF9AE}" pid="14" name="Objective-State">
    <vt:lpwstr>Being Edited</vt:lpwstr>
  </property>
  <property fmtid="{D5CDD505-2E9C-101B-9397-08002B2CF9AE}" pid="15" name="Objective-Version">
    <vt:lpwstr>4.1</vt:lpwstr>
  </property>
  <property fmtid="{D5CDD505-2E9C-101B-9397-08002B2CF9AE}" pid="16" name="Objective-VersionNumber">
    <vt:i4>6</vt:i4>
  </property>
  <property fmtid="{D5CDD505-2E9C-101B-9397-08002B2CF9AE}" pid="17" name="Objective-VersionComment">
    <vt:lpwstr>
    </vt:lpwstr>
  </property>
  <property fmtid="{D5CDD505-2E9C-101B-9397-08002B2CF9AE}" pid="18" name="Objective-FileNumber">
    <vt:lpwstr>qA17874</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